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DF2D" w14:textId="11AC4657" w:rsidR="001F21F3" w:rsidRPr="0002073C" w:rsidRDefault="001F21F3" w:rsidP="001F21F3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02073C">
        <w:rPr>
          <w:rFonts w:asciiTheme="minorHAnsi" w:hAnsiTheme="minorHAnsi" w:cstheme="minorHAnsi"/>
          <w:b/>
          <w:bCs/>
          <w:color w:val="000000"/>
          <w:sz w:val="27"/>
          <w:szCs w:val="27"/>
        </w:rPr>
        <w:t>Issue of safe parking/camping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. 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Areas of controlled parking for 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the 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>homeless are being set up by private property owners</w:t>
      </w:r>
      <w:r w:rsidR="000671A8">
        <w:rPr>
          <w:rFonts w:asciiTheme="minorHAnsi" w:hAnsiTheme="minorHAnsi" w:cstheme="minorHAnsi"/>
          <w:color w:val="000000"/>
          <w:sz w:val="27"/>
          <w:szCs w:val="27"/>
        </w:rPr>
        <w:t>,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 but people need to be watchful of being taken advantage of. 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>The theft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 of items by roving thieves from homes and parking areas is an ongoing problem.</w:t>
      </w:r>
    </w:p>
    <w:p w14:paraId="22A97F1E" w14:textId="1D4AE0A1" w:rsidR="001F21F3" w:rsidRPr="0002073C" w:rsidRDefault="001F21F3" w:rsidP="001F21F3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02073C">
        <w:rPr>
          <w:rFonts w:asciiTheme="minorHAnsi" w:hAnsiTheme="minorHAnsi" w:cstheme="minorHAnsi"/>
          <w:b/>
          <w:bCs/>
          <w:color w:val="000000"/>
          <w:sz w:val="27"/>
          <w:szCs w:val="27"/>
        </w:rPr>
        <w:t>City issues of the Growth Management Act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. The GMA set guidance for </w:t>
      </w:r>
      <w:r w:rsidR="00991F46">
        <w:rPr>
          <w:rFonts w:asciiTheme="minorHAnsi" w:hAnsiTheme="minorHAnsi" w:cstheme="minorHAnsi"/>
          <w:color w:val="000000"/>
          <w:sz w:val="27"/>
          <w:szCs w:val="27"/>
        </w:rPr>
        <w:t>expanding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 Cities connected to their county communities 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and 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urban growth areas (UGA). Sadly, the city and county 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>r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esponsible 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>persons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 never connected. The appointed 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>responsible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>p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erson never attended any Land Use Advisory meeting, and the process is waiting to work 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on 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the </w:t>
      </w:r>
      <w:r w:rsidR="000671A8">
        <w:rPr>
          <w:rFonts w:asciiTheme="minorHAnsi" w:hAnsiTheme="minorHAnsi" w:cstheme="minorHAnsi"/>
          <w:color w:val="000000"/>
          <w:sz w:val="27"/>
          <w:szCs w:val="27"/>
        </w:rPr>
        <w:t>annexation process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. This process was to be a partnership between city and county governments to develop the area to 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>city-level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 requirements with the help of the city (money and support). We now have elected representatives exploring a separate path of individual cities or a large city of the southern Pierce County Urban Growth Area. 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>Though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 within the GMA framework</w:t>
      </w:r>
      <w:r w:rsidR="000671A8">
        <w:rPr>
          <w:rFonts w:asciiTheme="minorHAnsi" w:hAnsiTheme="minorHAnsi" w:cstheme="minorHAnsi"/>
          <w:color w:val="000000"/>
          <w:sz w:val="27"/>
          <w:szCs w:val="27"/>
        </w:rPr>
        <w:t>,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 it comes from outside the communities by </w:t>
      </w:r>
      <w:r w:rsidR="0002073C" w:rsidRPr="0002073C">
        <w:rPr>
          <w:rFonts w:asciiTheme="minorHAnsi" w:hAnsiTheme="minorHAnsi" w:cstheme="minorHAnsi"/>
          <w:color w:val="000000"/>
          <w:sz w:val="27"/>
          <w:szCs w:val="27"/>
        </w:rPr>
        <w:t>government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 representatives. To date</w:t>
      </w:r>
      <w:r w:rsidR="0002073C" w:rsidRPr="0002073C">
        <w:rPr>
          <w:rFonts w:asciiTheme="minorHAnsi" w:hAnsiTheme="minorHAnsi" w:cstheme="minorHAnsi"/>
          <w:color w:val="000000"/>
          <w:sz w:val="27"/>
          <w:szCs w:val="27"/>
        </w:rPr>
        <w:t>,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02073C" w:rsidRPr="0002073C">
        <w:rPr>
          <w:rFonts w:asciiTheme="minorHAnsi" w:hAnsiTheme="minorHAnsi" w:cstheme="minorHAnsi"/>
          <w:color w:val="000000"/>
          <w:sz w:val="27"/>
          <w:szCs w:val="27"/>
        </w:rPr>
        <w:t>few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 of the several </w:t>
      </w:r>
      <w:r w:rsidR="0002073C" w:rsidRPr="0002073C">
        <w:rPr>
          <w:rFonts w:asciiTheme="minorHAnsi" w:hAnsiTheme="minorHAnsi" w:cstheme="minorHAnsi"/>
          <w:color w:val="000000"/>
          <w:sz w:val="27"/>
          <w:szCs w:val="27"/>
        </w:rPr>
        <w:t>LUACs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 are not actively being partnered with. Citizens need to be informed of potential obligations to being in a </w:t>
      </w:r>
      <w:r w:rsidR="0002073C" w:rsidRPr="0002073C">
        <w:rPr>
          <w:rFonts w:asciiTheme="minorHAnsi" w:hAnsiTheme="minorHAnsi" w:cstheme="minorHAnsi"/>
          <w:color w:val="000000"/>
          <w:sz w:val="27"/>
          <w:szCs w:val="27"/>
        </w:rPr>
        <w:t>city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. </w:t>
      </w:r>
      <w:r w:rsidR="000671A8">
        <w:rPr>
          <w:rFonts w:asciiTheme="minorHAnsi" w:hAnsiTheme="minorHAnsi" w:cstheme="minorHAnsi"/>
          <w:color w:val="000000"/>
          <w:sz w:val="27"/>
          <w:szCs w:val="27"/>
        </w:rPr>
        <w:t>Efforts have failed in the past, so</w:t>
      </w:r>
      <w:r w:rsidRPr="0002073C">
        <w:rPr>
          <w:rFonts w:asciiTheme="minorHAnsi" w:hAnsiTheme="minorHAnsi" w:cstheme="minorHAnsi"/>
          <w:color w:val="000000"/>
          <w:sz w:val="27"/>
          <w:szCs w:val="27"/>
        </w:rPr>
        <w:t xml:space="preserve"> be aware of this new push to incorporate.</w:t>
      </w:r>
    </w:p>
    <w:p w14:paraId="7E91B808" w14:textId="77777777" w:rsidR="00A16929" w:rsidRPr="0002073C" w:rsidRDefault="00A16929">
      <w:pPr>
        <w:rPr>
          <w:rFonts w:cstheme="minorHAnsi"/>
        </w:rPr>
      </w:pPr>
    </w:p>
    <w:sectPr w:rsidR="00A16929" w:rsidRPr="0002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wMLM0MzAxMLEwNzdQ0lEKTi0uzszPAykwrAUAc+eJWSwAAAA="/>
  </w:docVars>
  <w:rsids>
    <w:rsidRoot w:val="001F21F3"/>
    <w:rsid w:val="0002073C"/>
    <w:rsid w:val="000671A8"/>
    <w:rsid w:val="001F21F3"/>
    <w:rsid w:val="005A2D2A"/>
    <w:rsid w:val="00991F46"/>
    <w:rsid w:val="00A1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B112"/>
  <w15:chartTrackingRefBased/>
  <w15:docId w15:val="{93B151CB-C01E-49A7-9979-C7F555C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G</dc:creator>
  <cp:keywords/>
  <dc:description/>
  <cp:lastModifiedBy>naoko G</cp:lastModifiedBy>
  <cp:revision>3</cp:revision>
  <dcterms:created xsi:type="dcterms:W3CDTF">2022-06-15T22:49:00Z</dcterms:created>
  <dcterms:modified xsi:type="dcterms:W3CDTF">2022-06-15T23:00:00Z</dcterms:modified>
</cp:coreProperties>
</file>